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49" w:rsidRDefault="000519BD" w:rsidP="00A06034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23.2pt;margin-top:-20.85pt;width:38.1pt;height:49.2pt;z-index:-251658752;mso-wrap-edited:f;mso-position-horizontal-relative:text;mso-position-vertical-relative:text" wrapcoords="-180 0 -180 21461 21600 21461 21600 0 -180 0">
            <v:imagedata r:id="rId5" o:title=""/>
            <w10:wrap type="through"/>
          </v:shape>
          <o:OLEObject Type="Embed" ProgID="Word.Picture.8" ShapeID="_x0000_s1026" DrawAspect="Content" ObjectID="_1788779108" r:id="rId6"/>
        </w:object>
      </w:r>
      <w:r w:rsidR="00A06034">
        <w:rPr>
          <w:rFonts w:ascii="Comic Sans MS" w:hAnsi="Comic Sans MS"/>
          <w:b/>
          <w:sz w:val="24"/>
          <w:szCs w:val="24"/>
        </w:rPr>
        <w:t>Skills Progression for M</w:t>
      </w:r>
      <w:r w:rsidR="002136AA">
        <w:rPr>
          <w:rFonts w:ascii="Comic Sans MS" w:hAnsi="Comic Sans MS"/>
          <w:b/>
          <w:sz w:val="24"/>
          <w:szCs w:val="24"/>
        </w:rPr>
        <w:t>odern Foreign Languages</w:t>
      </w:r>
      <w:r>
        <w:rPr>
          <w:rFonts w:ascii="Comic Sans MS" w:hAnsi="Comic Sans MS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3510"/>
        <w:gridCol w:w="2970"/>
        <w:gridCol w:w="3330"/>
        <w:gridCol w:w="2970"/>
      </w:tblGrid>
      <w:tr w:rsidR="00454BFC" w:rsidRPr="00A06034" w:rsidTr="00454BFC">
        <w:trPr>
          <w:trHeight w:val="256"/>
          <w:tblHeader/>
        </w:trPr>
        <w:tc>
          <w:tcPr>
            <w:tcW w:w="1368" w:type="dxa"/>
            <w:shd w:val="clear" w:color="auto" w:fill="D9D9D9" w:themeFill="background1" w:themeFillShade="D9"/>
          </w:tcPr>
          <w:p w:rsidR="00454BFC" w:rsidRPr="00A06034" w:rsidRDefault="00454BFC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Strand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454BFC" w:rsidRPr="00A06034" w:rsidRDefault="00454BFC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3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454BFC" w:rsidRPr="00A06034" w:rsidRDefault="00454BFC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4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454BFC" w:rsidRPr="00A06034" w:rsidRDefault="00454BFC" w:rsidP="0074409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5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454BFC" w:rsidRPr="00A06034" w:rsidRDefault="00454BFC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6</w:t>
            </w:r>
          </w:p>
        </w:tc>
      </w:tr>
      <w:tr w:rsidR="00454BFC" w:rsidRPr="00A06034" w:rsidTr="00454BFC">
        <w:trPr>
          <w:trHeight w:val="1254"/>
        </w:trPr>
        <w:tc>
          <w:tcPr>
            <w:tcW w:w="1368" w:type="dxa"/>
          </w:tcPr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Speaking and pronunciation</w:t>
            </w: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Pr="002136AA" w:rsidRDefault="00454BFC" w:rsidP="002136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0" w:type="dxa"/>
          </w:tcPr>
          <w:p w:rsidR="00454BFC" w:rsidRDefault="00454BFC" w:rsidP="00454BF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Asking or answering simple questions. Forming simple statements with information including the negative. Practising speaking with a partner. </w:t>
            </w:r>
          </w:p>
          <w:p w:rsidR="0074409D" w:rsidRDefault="0074409D" w:rsidP="0074409D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74409D" w:rsidP="00454BF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Using short phrases to give information. Begin to adapt phrases from a rhyme / song. </w:t>
            </w:r>
          </w:p>
          <w:p w:rsidR="0074409D" w:rsidRPr="0074409D" w:rsidRDefault="0074409D" w:rsidP="0074409D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Default="0074409D" w:rsidP="0074409D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Default="0074409D" w:rsidP="00454BF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Repeat short phrases accurately including listening and repeating key phonemes with care. </w:t>
            </w:r>
          </w:p>
          <w:p w:rsidR="0074409D" w:rsidRDefault="0074409D" w:rsidP="0074409D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Default="0074409D" w:rsidP="00454BF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Introduce self to a partner with simple phrases.</w:t>
            </w:r>
          </w:p>
          <w:p w:rsidR="0074409D" w:rsidRPr="0074409D" w:rsidRDefault="0074409D" w:rsidP="0074409D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Default="0074409D" w:rsidP="0074409D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Pr="00454BFC" w:rsidRDefault="0074409D" w:rsidP="00454BF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Recognise and use adjectives.</w:t>
            </w:r>
          </w:p>
        </w:tc>
        <w:tc>
          <w:tcPr>
            <w:tcW w:w="2970" w:type="dxa"/>
          </w:tcPr>
          <w:p w:rsidR="00454BFC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-Recognise and answer simple questions which involve giving personal info. </w:t>
            </w:r>
          </w:p>
          <w:p w:rsidR="0074409D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Form opinion phrases and use conversational phrases for purposeful dialogue. </w:t>
            </w:r>
          </w:p>
          <w:p w:rsidR="0074409D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 Use a model to form a spoken sentence, speak in full sentences using known vocabulary.</w:t>
            </w:r>
          </w:p>
          <w:p w:rsidR="0074409D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- Comparing sounds and spelling patterns with English.  Listening and repeating further key phonemes with care. </w:t>
            </w:r>
          </w:p>
          <w:p w:rsidR="0074409D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 Rehearse and perform a short presentation.</w:t>
            </w:r>
          </w:p>
          <w:p w:rsidR="0074409D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 Choose appropriate adjectives from a wider range of adjectives.</w:t>
            </w:r>
          </w:p>
          <w:p w:rsidR="0074409D" w:rsidRPr="00A06034" w:rsidRDefault="0074409D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74409D" w:rsidRPr="00722B0E" w:rsidRDefault="0074409D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Form a question in order to ask for information. </w:t>
            </w:r>
            <w:r w:rsidRPr="00722B0E">
              <w:rPr>
                <w:rFonts w:ascii="Comic Sans MS" w:hAnsi="Comic Sans MS"/>
                <w:b/>
                <w:sz w:val="20"/>
                <w:szCs w:val="20"/>
              </w:rPr>
              <w:t>Present factual information in extended sentences including justification.</w:t>
            </w:r>
          </w:p>
          <w:p w:rsidR="0074409D" w:rsidRPr="0074409D" w:rsidRDefault="0074409D" w:rsidP="00722B0E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Default="0074409D" w:rsidP="00722B0E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4409D" w:rsidRPr="00722B0E" w:rsidRDefault="0074409D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Rehearsing and recycling extended sentences orally. </w:t>
            </w:r>
            <w:r w:rsidRPr="00722B0E">
              <w:rPr>
                <w:rFonts w:ascii="Comic Sans MS" w:hAnsi="Comic Sans MS"/>
                <w:b/>
                <w:sz w:val="20"/>
                <w:szCs w:val="20"/>
              </w:rPr>
              <w:t>Planning and presenting a short descriptive text.</w:t>
            </w:r>
          </w:p>
          <w:p w:rsidR="0074409D" w:rsidRPr="0074409D" w:rsidRDefault="0074409D" w:rsidP="00722B0E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55FFE" w:rsidRDefault="0074409D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Using intonation and gesture to differentiate between statements and questions.</w:t>
            </w:r>
            <w:r w:rsidR="00722B0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722B0E">
              <w:rPr>
                <w:rFonts w:ascii="Comic Sans MS" w:hAnsi="Comic Sans MS"/>
                <w:b/>
                <w:sz w:val="20"/>
                <w:szCs w:val="20"/>
              </w:rPr>
              <w:t xml:space="preserve"> realistic attempts at pronunciation</w:t>
            </w:r>
            <w:r w:rsidR="00D55FFE" w:rsidRPr="00722B0E">
              <w:rPr>
                <w:rFonts w:ascii="Comic Sans MS" w:hAnsi="Comic Sans MS"/>
                <w:b/>
                <w:sz w:val="20"/>
                <w:szCs w:val="20"/>
              </w:rPr>
              <w:t xml:space="preserve"> of new vocabulary.</w:t>
            </w:r>
            <w:r w:rsidR="00722B0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D55FFE" w:rsidRPr="00722B0E">
              <w:rPr>
                <w:rFonts w:ascii="Comic Sans MS" w:hAnsi="Comic Sans MS"/>
                <w:b/>
                <w:sz w:val="20"/>
                <w:szCs w:val="20"/>
              </w:rPr>
              <w:t xml:space="preserve">Listening and repeating key phonemes with care, applying pronunciation rules. </w:t>
            </w:r>
          </w:p>
          <w:p w:rsidR="00722B0E" w:rsidRPr="00722B0E" w:rsidRDefault="00722B0E" w:rsidP="00722B0E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22B0E" w:rsidRPr="00722B0E" w:rsidRDefault="00722B0E" w:rsidP="00722B0E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55FFE" w:rsidRDefault="00D55FFE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Adapting a story and telling it to a class. </w:t>
            </w:r>
          </w:p>
          <w:p w:rsidR="00722B0E" w:rsidRDefault="00722B0E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55FFE" w:rsidRPr="0074409D" w:rsidRDefault="00D55FFE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Using adjectives w</w:t>
            </w:r>
            <w:r w:rsidR="00722B0E">
              <w:rPr>
                <w:rFonts w:ascii="Comic Sans MS" w:hAnsi="Comic Sans MS"/>
                <w:b/>
                <w:sz w:val="20"/>
                <w:szCs w:val="20"/>
              </w:rPr>
              <w:t>ith correct placement and agree</w:t>
            </w:r>
            <w:r>
              <w:rPr>
                <w:rFonts w:ascii="Comic Sans MS" w:hAnsi="Comic Sans MS"/>
                <w:b/>
                <w:sz w:val="20"/>
                <w:szCs w:val="20"/>
              </w:rPr>
              <w:t>ment.</w:t>
            </w:r>
          </w:p>
        </w:tc>
        <w:tc>
          <w:tcPr>
            <w:tcW w:w="2970" w:type="dxa"/>
          </w:tcPr>
          <w:p w:rsidR="00454BFC" w:rsidRDefault="00D55FFE" w:rsidP="00D55FF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D55FFE">
              <w:rPr>
                <w:rFonts w:ascii="Comic Sans MS" w:hAnsi="Comic Sans MS"/>
                <w:b/>
                <w:sz w:val="20"/>
                <w:szCs w:val="20"/>
              </w:rPr>
              <w:t>Developing extended sentences to justify a fact or opinion Planning, asking and answering extended questions Engaging in conversation and transactional language.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D55FFE" w:rsidRDefault="00D55FFE" w:rsidP="00D55FF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55FFE" w:rsidRPr="00722B0E" w:rsidRDefault="00D55FFE" w:rsidP="00D55FF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Planning and presenting a short text. Modifying, expressing and comparing opinions.</w:t>
            </w:r>
          </w:p>
          <w:p w:rsidR="00722B0E" w:rsidRPr="00D55FFE" w:rsidRDefault="00722B0E" w:rsidP="00722B0E">
            <w:pPr>
              <w:pStyle w:val="ListParagraph"/>
              <w:rPr>
                <w:rFonts w:ascii="Comic Sans MS" w:hAnsi="Comic Sans MS"/>
                <w:b/>
              </w:rPr>
            </w:pPr>
          </w:p>
          <w:p w:rsidR="00D55FFE" w:rsidRPr="00722B0E" w:rsidRDefault="00D55FFE" w:rsidP="00D55FF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Discussing strategies for remembering and applying pronunciation rules. Speaking and reading aloud with increasing confidence and fluency. Comparing and applying pronunciation rules or patterns from known vocabulary.</w:t>
            </w:r>
          </w:p>
          <w:p w:rsidR="00722B0E" w:rsidRPr="00722B0E" w:rsidRDefault="00722B0E" w:rsidP="00722B0E">
            <w:pPr>
              <w:pStyle w:val="ListParagraph"/>
              <w:rPr>
                <w:rFonts w:ascii="Comic Sans MS" w:hAnsi="Comic Sans MS"/>
                <w:b/>
              </w:rPr>
            </w:pPr>
          </w:p>
          <w:p w:rsidR="00722B0E" w:rsidRPr="00D55FFE" w:rsidRDefault="00722B0E" w:rsidP="00722B0E">
            <w:pPr>
              <w:pStyle w:val="ListParagraph"/>
              <w:rPr>
                <w:rFonts w:ascii="Comic Sans MS" w:hAnsi="Comic Sans MS"/>
                <w:b/>
              </w:rPr>
            </w:pPr>
          </w:p>
          <w:p w:rsidR="00D55FFE" w:rsidRPr="00D55FFE" w:rsidRDefault="00D55FFE" w:rsidP="00D55FF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Conducting a survey with a partner, giving information and justifying opinions.</w:t>
            </w:r>
          </w:p>
          <w:p w:rsidR="00D55FFE" w:rsidRPr="00D55FFE" w:rsidRDefault="00D55FFE" w:rsidP="00D55FF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Recognising and using a wide range of descriptive phrases.</w:t>
            </w:r>
          </w:p>
        </w:tc>
      </w:tr>
      <w:tr w:rsidR="00454BFC" w:rsidRPr="00A06034" w:rsidTr="00454BFC">
        <w:trPr>
          <w:trHeight w:val="1254"/>
        </w:trPr>
        <w:tc>
          <w:tcPr>
            <w:tcW w:w="1368" w:type="dxa"/>
          </w:tcPr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Listening</w:t>
            </w: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54BFC" w:rsidRPr="00D7571E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10" w:type="dxa"/>
          </w:tcPr>
          <w:p w:rsidR="00722B0E" w:rsidRDefault="00722B0E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Listening and responding to single words and short phrases. Following verbal instructions in French. Responding to objects or images with a phrase or other verbal responses. </w:t>
            </w:r>
          </w:p>
          <w:p w:rsidR="00722B0E" w:rsidRDefault="00722B0E" w:rsidP="00722B0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22B0E" w:rsidRDefault="00722B0E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Listening and identifying key words in rhymes and songs and joining in. Beginning to identify vowel sounds and combinations. </w:t>
            </w:r>
          </w:p>
          <w:p w:rsidR="00722B0E" w:rsidRPr="00722B0E" w:rsidRDefault="00722B0E" w:rsidP="00722B0E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22B0E" w:rsidRPr="00722B0E" w:rsidRDefault="00722B0E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Listening and noticing rhyming words. </w:t>
            </w:r>
          </w:p>
        </w:tc>
        <w:tc>
          <w:tcPr>
            <w:tcW w:w="2970" w:type="dxa"/>
          </w:tcPr>
          <w:p w:rsidR="00454BFC" w:rsidRPr="00722B0E" w:rsidRDefault="00722B0E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Listening to songs, joining in with songs and noticing sound patterns. Noticing and beginning to predict key word patterns and spelling patterns.</w:t>
            </w:r>
          </w:p>
        </w:tc>
        <w:tc>
          <w:tcPr>
            <w:tcW w:w="3330" w:type="dxa"/>
          </w:tcPr>
          <w:p w:rsidR="00454BFC" w:rsidRPr="00722B0E" w:rsidRDefault="00722B0E" w:rsidP="00722B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Matching unknown written words to new spoken words. Recognising blends of sounds and selecting words to recognise common spelling patterns.</w:t>
            </w:r>
          </w:p>
        </w:tc>
        <w:tc>
          <w:tcPr>
            <w:tcW w:w="2970" w:type="dxa"/>
          </w:tcPr>
          <w:p w:rsidR="00454BFC" w:rsidRPr="00722B0E" w:rsidRDefault="00722B0E" w:rsidP="00722B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Recalling and performing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extended song or rhyme. Listening to stories, songs or texts in French. </w:t>
            </w:r>
          </w:p>
        </w:tc>
      </w:tr>
      <w:tr w:rsidR="00454BFC" w:rsidRPr="00A06034" w:rsidTr="00454BFC">
        <w:trPr>
          <w:trHeight w:val="276"/>
        </w:trPr>
        <w:tc>
          <w:tcPr>
            <w:tcW w:w="1368" w:type="dxa"/>
          </w:tcPr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Reading and Writing</w:t>
            </w: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54BFC" w:rsidRPr="00D7571E" w:rsidRDefault="00454BFC" w:rsidP="002136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10" w:type="dxa"/>
          </w:tcPr>
          <w:p w:rsidR="00454BFC" w:rsidRDefault="0015418A" w:rsidP="0015418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-Recognising some familiar words in written form. </w:t>
            </w:r>
          </w:p>
          <w:p w:rsidR="0015418A" w:rsidRDefault="0015418A" w:rsidP="00154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18A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Reading aloud some words from simple songs, stories and rhymes. </w:t>
            </w:r>
          </w:p>
          <w:p w:rsidR="0015418A" w:rsidRDefault="0015418A" w:rsidP="0015418A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18A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Beginning to develop dictionary skills. Identifying cognates and near cognates. </w:t>
            </w:r>
          </w:p>
          <w:p w:rsidR="0015418A" w:rsidRPr="0015418A" w:rsidRDefault="0015418A" w:rsidP="0015418A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18A" w:rsidRDefault="0015418A" w:rsidP="0015418A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18A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Recalling and writing simple words from memory.</w:t>
            </w:r>
          </w:p>
          <w:p w:rsidR="0015418A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Experimenting with simple writing, copying with accuracy. </w:t>
            </w:r>
          </w:p>
          <w:p w:rsidR="0015418A" w:rsidRPr="0015418A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Recognising and using adjectives of colour and size. </w:t>
            </w:r>
          </w:p>
        </w:tc>
        <w:tc>
          <w:tcPr>
            <w:tcW w:w="2970" w:type="dxa"/>
          </w:tcPr>
          <w:p w:rsidR="00454BFC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Noticing and discussing cognates and beginning to identify language detective strategies. </w:t>
            </w:r>
          </w:p>
          <w:p w:rsidR="0015418A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Following a short text or rhyme, listening to and reading at the same time. </w:t>
            </w:r>
          </w:p>
          <w:p w:rsidR="0015418A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Becoming familiar with format, layout and simple use of bilingual dictionary </w:t>
            </w: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to find the meaning of unknown words and check the spelling of unfamiliar words.  Using cognates and near cognates along with other detective skills to gist information.</w:t>
            </w:r>
          </w:p>
          <w:p w:rsidR="0015418A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Selecting and writing short words and phrases. </w:t>
            </w:r>
          </w:p>
          <w:p w:rsidR="0015418A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Making short phrases or sentences using word cards. </w:t>
            </w:r>
          </w:p>
          <w:p w:rsidR="0015418A" w:rsidRPr="0015418A" w:rsidRDefault="0015418A" w:rsidP="0015418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Using adapted phrases to describe an object or person. </w:t>
            </w:r>
          </w:p>
        </w:tc>
        <w:tc>
          <w:tcPr>
            <w:tcW w:w="3330" w:type="dxa"/>
          </w:tcPr>
          <w:p w:rsidR="00454BFC" w:rsidRDefault="0015418A" w:rsidP="001541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Recognising features of different text </w:t>
            </w:r>
            <w:r w:rsidR="00B63611">
              <w:rPr>
                <w:rFonts w:ascii="Comic Sans MS" w:hAnsi="Comic Sans MS"/>
                <w:b/>
                <w:sz w:val="20"/>
                <w:szCs w:val="20"/>
              </w:rPr>
              <w:t>types, using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 range of language detective strategies </w:t>
            </w:r>
            <w:r w:rsidR="00B63611">
              <w:rPr>
                <w:rFonts w:ascii="Comic Sans MS" w:hAnsi="Comic Sans MS"/>
                <w:b/>
                <w:sz w:val="20"/>
                <w:szCs w:val="20"/>
              </w:rPr>
              <w:t>to decode new vocabulary including context and text type.</w:t>
            </w:r>
          </w:p>
          <w:p w:rsidR="00B63611" w:rsidRDefault="00B63611" w:rsidP="001541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Reading and adapting a range of different format short texts. </w:t>
            </w:r>
          </w:p>
          <w:p w:rsidR="00B63611" w:rsidRDefault="00B63611" w:rsidP="001541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Confidently using a bilingual dictionary to find the meaning of unknown words and check the spelling of unfamiliar </w:t>
            </w: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words. Using contextual clues and cues to gist and make predictions about meanings. Gisting information from an extended text. </w:t>
            </w:r>
          </w:p>
          <w:p w:rsidR="00B63611" w:rsidRDefault="00B63611" w:rsidP="001541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Using existing knowledge of vocabulary and phrases to create new sentences. Complete a gapped text with key words / phrases. </w:t>
            </w:r>
          </w:p>
          <w:p w:rsidR="00B63611" w:rsidRDefault="00B63611" w:rsidP="001541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Writing a short text using word and phrase cards to model and scaffold. </w:t>
            </w:r>
          </w:p>
          <w:p w:rsidR="00B63611" w:rsidRPr="0015418A" w:rsidRDefault="00B63611" w:rsidP="001541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Using different adjectives, with correct positioning and agreement.  Using language of metaphor and comparison. </w:t>
            </w:r>
          </w:p>
        </w:tc>
        <w:tc>
          <w:tcPr>
            <w:tcW w:w="2970" w:type="dxa"/>
          </w:tcPr>
          <w:p w:rsidR="00454BFC" w:rsidRDefault="00B63611" w:rsidP="00B6361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Making increasingly accurate attempts to read unfamiliar words and phrases. Reading and using language detective skills to assess meaning and including sentence structure. </w:t>
            </w:r>
          </w:p>
          <w:p w:rsidR="00B63611" w:rsidRDefault="00B63611" w:rsidP="00B6361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Reading and responding to an extract from a story, an e-mail message or song. </w:t>
            </w: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Reading a short authentic text for enjoyment or information. </w:t>
            </w:r>
          </w:p>
          <w:p w:rsidR="00B63611" w:rsidRDefault="00B63611" w:rsidP="00B6361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Using a bilingual dictionary to select alternative vocabulary for sentence building. </w:t>
            </w:r>
          </w:p>
          <w:p w:rsidR="00B63611" w:rsidRDefault="00B63611" w:rsidP="00B6361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Choose words, phrases and sentences and writing as text or captions. </w:t>
            </w:r>
          </w:p>
          <w:p w:rsidR="00B63611" w:rsidRDefault="00B63611" w:rsidP="00B6361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Constructing a short text on a familiar topic. </w:t>
            </w:r>
          </w:p>
          <w:p w:rsidR="00B63611" w:rsidRDefault="00B63611" w:rsidP="00B6361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Using a wide range of descriptive phrases. </w:t>
            </w:r>
          </w:p>
          <w:p w:rsidR="00B63611" w:rsidRPr="00B63611" w:rsidRDefault="00B63611" w:rsidP="00B6361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Recognising and using verbs in different tenses. </w:t>
            </w:r>
          </w:p>
        </w:tc>
      </w:tr>
      <w:tr w:rsidR="00454BFC" w:rsidRPr="00A06034" w:rsidTr="00454BFC">
        <w:trPr>
          <w:trHeight w:val="276"/>
        </w:trPr>
        <w:tc>
          <w:tcPr>
            <w:tcW w:w="1368" w:type="dxa"/>
          </w:tcPr>
          <w:p w:rsidR="00454BFC" w:rsidRDefault="00454BFC" w:rsidP="002136A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Grammar</w:t>
            </w:r>
          </w:p>
        </w:tc>
        <w:tc>
          <w:tcPr>
            <w:tcW w:w="3510" w:type="dxa"/>
          </w:tcPr>
          <w:p w:rsidR="00454BFC" w:rsidRDefault="00454BFC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Pr="00B63611" w:rsidRDefault="00B63611" w:rsidP="00B6361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Beginning to recognise gender of nouns, definite and indefinite article. Identify plural of nouns. Recognising adjective placement relative to the noun. Beginning to understand that </w:t>
            </w:r>
            <w:r w:rsidR="00EE085A">
              <w:rPr>
                <w:rFonts w:ascii="Comic Sans MS" w:hAnsi="Comic Sans MS"/>
                <w:b/>
                <w:sz w:val="20"/>
                <w:szCs w:val="20"/>
              </w:rPr>
              <w:t xml:space="preserve">verbs have patterns. Noticing the negative form. Beginning to use prepositions. </w:t>
            </w:r>
          </w:p>
          <w:p w:rsidR="00B63611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63611" w:rsidRPr="00A06034" w:rsidRDefault="00B63611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454BFC" w:rsidRDefault="00EE085A" w:rsidP="00EE08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Using indefinite article in plural form. Recognising and using possessive adjective ‘my’ and pronouns he/she/it.</w:t>
            </w:r>
          </w:p>
          <w:p w:rsidR="00EE085A" w:rsidRDefault="00EE085A" w:rsidP="00EE08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Recognising and beginning to apply rules for placement and agreement of adjectives.</w:t>
            </w:r>
          </w:p>
          <w:p w:rsidR="00EE085A" w:rsidRDefault="00EE085A" w:rsidP="00EE08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Recognising and using the negative form.</w:t>
            </w:r>
          </w:p>
          <w:p w:rsidR="00EE085A" w:rsidRDefault="00EE085A" w:rsidP="00EE08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Using prepositions. </w:t>
            </w:r>
          </w:p>
          <w:p w:rsidR="00EE085A" w:rsidRPr="00EE085A" w:rsidRDefault="00EE085A" w:rsidP="00EE08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Making comparisons of word order in French and English. </w:t>
            </w:r>
          </w:p>
        </w:tc>
        <w:tc>
          <w:tcPr>
            <w:tcW w:w="3330" w:type="dxa"/>
          </w:tcPr>
          <w:p w:rsidR="00EE085A" w:rsidRDefault="00EE085A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-</w:t>
            </w:r>
            <w:r>
              <w:t xml:space="preserve"> 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 xml:space="preserve">Correct use of definite and indefinite article depending on gender and number of noun, and including </w:t>
            </w:r>
            <w:proofErr w:type="spellStart"/>
            <w:r w:rsidRPr="00EE085A">
              <w:rPr>
                <w:rFonts w:ascii="Comic Sans MS" w:hAnsi="Comic Sans MS"/>
                <w:b/>
                <w:sz w:val="20"/>
                <w:szCs w:val="20"/>
              </w:rPr>
              <w:t>partitative</w:t>
            </w:r>
            <w:proofErr w:type="spellEnd"/>
            <w:r w:rsidRPr="00EE085A">
              <w:rPr>
                <w:rFonts w:ascii="Comic Sans MS" w:hAnsi="Comic Sans MS"/>
                <w:b/>
                <w:sz w:val="20"/>
                <w:szCs w:val="20"/>
              </w:rPr>
              <w:t xml:space="preserve"> article for ‘some’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EE085A" w:rsidRDefault="00EE085A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 xml:space="preserve"> Applying placement and agreement rules for adjectives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>Recognising and applying verb endings for present regular ‘</w:t>
            </w:r>
            <w:proofErr w:type="spellStart"/>
            <w:r w:rsidRPr="00EE085A">
              <w:rPr>
                <w:rFonts w:ascii="Comic Sans MS" w:hAnsi="Comic Sans MS"/>
                <w:b/>
                <w:sz w:val="20"/>
                <w:szCs w:val="20"/>
              </w:rPr>
              <w:t>er</w:t>
            </w:r>
            <w:proofErr w:type="spellEnd"/>
            <w:r w:rsidRPr="00EE085A">
              <w:rPr>
                <w:rFonts w:ascii="Comic Sans MS" w:hAnsi="Comic Sans MS"/>
                <w:b/>
                <w:sz w:val="20"/>
                <w:szCs w:val="20"/>
              </w:rPr>
              <w:t>’ verbs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EE085A" w:rsidRDefault="00EE085A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 xml:space="preserve"> Exploring verbs in infinitive form Learning and using some high frequency irregular v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erbs e.g. to have, to be, to go.</w:t>
            </w:r>
          </w:p>
          <w:p w:rsidR="00454BFC" w:rsidRPr="00A06034" w:rsidRDefault="00EE085A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-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>Using comparative language.</w:t>
            </w:r>
          </w:p>
        </w:tc>
        <w:tc>
          <w:tcPr>
            <w:tcW w:w="2970" w:type="dxa"/>
          </w:tcPr>
          <w:p w:rsidR="00EE085A" w:rsidRDefault="00EE085A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E085A">
              <w:rPr>
                <w:rFonts w:ascii="Comic Sans MS" w:hAnsi="Comic Sans MS"/>
                <w:b/>
                <w:sz w:val="20"/>
                <w:szCs w:val="20"/>
              </w:rPr>
              <w:lastRenderedPageBreak/>
              <w:t>- Accurately applying placement and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agreement rules for adjectives</w:t>
            </w:r>
          </w:p>
          <w:p w:rsidR="00EE085A" w:rsidRDefault="00EE085A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>Recognising and beginning to form some verbs i</w:t>
            </w:r>
            <w:r>
              <w:rPr>
                <w:rFonts w:ascii="Comic Sans MS" w:hAnsi="Comic Sans MS"/>
                <w:b/>
                <w:sz w:val="20"/>
                <w:szCs w:val="20"/>
              </w:rPr>
              <w:t>n near future tense.</w:t>
            </w:r>
          </w:p>
          <w:p w:rsidR="00EE085A" w:rsidRDefault="00EE085A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>Recognising and applying verb endings for present regular ‘</w:t>
            </w:r>
            <w:proofErr w:type="spellStart"/>
            <w:r w:rsidRPr="00EE085A">
              <w:rPr>
                <w:rFonts w:ascii="Comic Sans MS" w:hAnsi="Comic Sans MS"/>
                <w:b/>
                <w:sz w:val="20"/>
                <w:szCs w:val="20"/>
              </w:rPr>
              <w:t>er</w:t>
            </w:r>
            <w:proofErr w:type="spellEnd"/>
            <w:r w:rsidRPr="00EE085A">
              <w:rPr>
                <w:rFonts w:ascii="Comic Sans MS" w:hAnsi="Comic Sans MS"/>
                <w:b/>
                <w:sz w:val="20"/>
                <w:szCs w:val="20"/>
              </w:rPr>
              <w:t>’ verbs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EE085A" w:rsidRDefault="00EE085A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 xml:space="preserve"> Learning and using some common i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rregular verbs, e.g. ‘to make’’.</w:t>
            </w:r>
          </w:p>
          <w:p w:rsidR="00EE085A" w:rsidRDefault="00EE085A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-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>Understanding how word order dif</w:t>
            </w:r>
            <w:r>
              <w:rPr>
                <w:rFonts w:ascii="Comic Sans MS" w:hAnsi="Comic Sans MS"/>
                <w:b/>
                <w:sz w:val="20"/>
                <w:szCs w:val="20"/>
              </w:rPr>
              <w:t>fers between French and English.</w:t>
            </w:r>
          </w:p>
          <w:p w:rsidR="00454BFC" w:rsidRPr="00EE085A" w:rsidRDefault="00EE085A" w:rsidP="00A060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-</w:t>
            </w:r>
            <w:r w:rsidRPr="00EE085A">
              <w:rPr>
                <w:rFonts w:ascii="Comic Sans MS" w:hAnsi="Comic Sans MS"/>
                <w:b/>
                <w:sz w:val="20"/>
                <w:szCs w:val="20"/>
              </w:rPr>
              <w:t>Identifying word classes within a sentence.</w:t>
            </w:r>
          </w:p>
        </w:tc>
      </w:tr>
    </w:tbl>
    <w:p w:rsidR="00A06034" w:rsidRPr="00A06034" w:rsidRDefault="00A06034" w:rsidP="00A06034">
      <w:pPr>
        <w:jc w:val="center"/>
        <w:rPr>
          <w:rFonts w:ascii="Comic Sans MS" w:hAnsi="Comic Sans MS"/>
          <w:b/>
          <w:sz w:val="24"/>
          <w:szCs w:val="24"/>
        </w:rPr>
      </w:pPr>
    </w:p>
    <w:sectPr w:rsidR="00A06034" w:rsidRPr="00A06034" w:rsidSect="00D7571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020"/>
    <w:multiLevelType w:val="hybridMultilevel"/>
    <w:tmpl w:val="14566850"/>
    <w:lvl w:ilvl="0" w:tplc="586CAA0C">
      <w:start w:val="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4"/>
    <w:rsid w:val="000519BD"/>
    <w:rsid w:val="0015418A"/>
    <w:rsid w:val="002136AA"/>
    <w:rsid w:val="00454BFC"/>
    <w:rsid w:val="00722B0E"/>
    <w:rsid w:val="0074409D"/>
    <w:rsid w:val="007657FA"/>
    <w:rsid w:val="00A06034"/>
    <w:rsid w:val="00B63611"/>
    <w:rsid w:val="00D55FFE"/>
    <w:rsid w:val="00D7571E"/>
    <w:rsid w:val="00ED206C"/>
    <w:rsid w:val="00E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2E239A"/>
  <w15:docId w15:val="{D87686C1-ACA6-4484-B08A-DD9A910C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Schofield</dc:creator>
  <cp:lastModifiedBy>Stephanie McGuire</cp:lastModifiedBy>
  <cp:revision>2</cp:revision>
  <dcterms:created xsi:type="dcterms:W3CDTF">2024-09-25T13:19:00Z</dcterms:created>
  <dcterms:modified xsi:type="dcterms:W3CDTF">2024-09-25T13:19:00Z</dcterms:modified>
</cp:coreProperties>
</file>